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2CC" w:rsidRDefault="00374BD2" w:rsidP="00374BD2">
      <w:pPr>
        <w:tabs>
          <w:tab w:val="left" w:pos="-142"/>
        </w:tabs>
        <w:spacing w:after="0" w:line="240" w:lineRule="auto"/>
        <w:ind w:right="139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374BD2" w:rsidRDefault="00840573" w:rsidP="00374BD2">
      <w:pPr>
        <w:tabs>
          <w:tab w:val="left" w:pos="-142"/>
        </w:tabs>
        <w:spacing w:after="0" w:line="240" w:lineRule="auto"/>
        <w:ind w:right="139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74BD2" w:rsidRDefault="00374BD2" w:rsidP="00374BD2">
      <w:pPr>
        <w:tabs>
          <w:tab w:val="left" w:pos="-142"/>
        </w:tabs>
        <w:spacing w:after="0" w:line="240" w:lineRule="auto"/>
        <w:ind w:right="139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374BD2" w:rsidRDefault="00374BD2" w:rsidP="00374BD2">
      <w:pPr>
        <w:tabs>
          <w:tab w:val="left" w:pos="-142"/>
        </w:tabs>
        <w:spacing w:after="0" w:line="240" w:lineRule="auto"/>
        <w:ind w:right="139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374BD2" w:rsidRPr="00EE163F" w:rsidRDefault="00374BD2" w:rsidP="00374BD2">
      <w:pPr>
        <w:tabs>
          <w:tab w:val="left" w:pos="-142"/>
        </w:tabs>
        <w:spacing w:after="0" w:line="240" w:lineRule="auto"/>
        <w:ind w:right="139"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от___________№______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2CC" w:rsidRDefault="002842CC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5665C8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5C8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CA2D05" w:rsidRPr="00A03493" w:rsidRDefault="00DC7267" w:rsidP="007C2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7267">
        <w:rPr>
          <w:rFonts w:ascii="Times New Roman" w:hAnsi="Times New Roman" w:cs="Times New Roman"/>
          <w:sz w:val="28"/>
          <w:szCs w:val="28"/>
        </w:rPr>
        <w:t xml:space="preserve">о </w:t>
      </w:r>
      <w:r w:rsidRPr="007C2F30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практике осуществления муниципального контроля </w:t>
      </w:r>
      <w:r w:rsidR="007C2F30" w:rsidRPr="001D49FC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Ленинского района города Барнаула</w:t>
      </w:r>
      <w:r w:rsidR="007C2F30">
        <w:rPr>
          <w:rFonts w:ascii="Times New Roman" w:hAnsi="Times New Roman" w:cs="Times New Roman"/>
          <w:sz w:val="28"/>
          <w:szCs w:val="28"/>
        </w:rPr>
        <w:t xml:space="preserve"> за 2024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A89" w:rsidRPr="00365FC4" w:rsidRDefault="00B0362E" w:rsidP="00A97A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5D47D8">
        <w:rPr>
          <w:rFonts w:ascii="Times New Roman" w:hAnsi="Times New Roman" w:cs="Times New Roman"/>
          <w:sz w:val="28"/>
          <w:szCs w:val="28"/>
        </w:rPr>
        <w:t xml:space="preserve">Настоящий доклад подготовлен администрацией </w:t>
      </w:r>
      <w:r w:rsidR="000F43F4">
        <w:rPr>
          <w:rFonts w:ascii="Times New Roman" w:hAnsi="Times New Roman" w:cs="Times New Roman"/>
          <w:sz w:val="28"/>
          <w:szCs w:val="28"/>
        </w:rPr>
        <w:t>Ленинского</w:t>
      </w:r>
      <w:r w:rsidR="005D47D8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района) в</w:t>
      </w:r>
      <w:r w:rsidRPr="00365FC4">
        <w:rPr>
          <w:rFonts w:ascii="Times New Roman" w:hAnsi="Times New Roman" w:cs="Times New Roman"/>
          <w:sz w:val="28"/>
          <w:szCs w:val="28"/>
        </w:rPr>
        <w:t xml:space="preserve"> соответствии с ч</w:t>
      </w:r>
      <w:r w:rsidR="003B0821">
        <w:rPr>
          <w:rFonts w:ascii="Times New Roman" w:hAnsi="Times New Roman" w:cs="Times New Roman"/>
          <w:sz w:val="28"/>
          <w:szCs w:val="28"/>
        </w:rPr>
        <w:t xml:space="preserve">астью </w:t>
      </w:r>
      <w:r w:rsidR="005D47D8">
        <w:rPr>
          <w:rFonts w:ascii="Times New Roman" w:hAnsi="Times New Roman" w:cs="Times New Roman"/>
          <w:sz w:val="28"/>
          <w:szCs w:val="28"/>
        </w:rPr>
        <w:t>8</w:t>
      </w:r>
      <w:r w:rsidRPr="00365FC4">
        <w:rPr>
          <w:rFonts w:ascii="Times New Roman" w:hAnsi="Times New Roman" w:cs="Times New Roman"/>
          <w:sz w:val="28"/>
          <w:szCs w:val="28"/>
        </w:rPr>
        <w:t xml:space="preserve"> ст</w:t>
      </w:r>
      <w:r w:rsidR="003B0821">
        <w:rPr>
          <w:rFonts w:ascii="Times New Roman" w:hAnsi="Times New Roman" w:cs="Times New Roman"/>
          <w:sz w:val="28"/>
          <w:szCs w:val="28"/>
        </w:rPr>
        <w:t xml:space="preserve">атьи </w:t>
      </w:r>
      <w:r w:rsidR="005D47D8">
        <w:rPr>
          <w:rFonts w:ascii="Times New Roman" w:hAnsi="Times New Roman" w:cs="Times New Roman"/>
          <w:sz w:val="28"/>
          <w:szCs w:val="28"/>
        </w:rPr>
        <w:t>30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5D47D8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</w:t>
      </w:r>
      <w:r w:rsidR="001B661E">
        <w:rPr>
          <w:rFonts w:ascii="Times New Roman" w:hAnsi="Times New Roman" w:cs="Times New Roman"/>
          <w:sz w:val="28"/>
          <w:szCs w:val="28"/>
        </w:rPr>
        <w:t>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A97A89" w:rsidRPr="00365FC4">
        <w:rPr>
          <w:rFonts w:ascii="Times New Roman" w:hAnsi="Times New Roman" w:cs="Times New Roman"/>
          <w:sz w:val="28"/>
          <w:szCs w:val="28"/>
        </w:rPr>
        <w:t>, утвержденного решением Барнаульской</w:t>
      </w:r>
      <w:r w:rsidR="00A97A89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A97A89" w:rsidRPr="00E7301A">
        <w:rPr>
          <w:rFonts w:ascii="Times New Roman" w:hAnsi="Times New Roman" w:cs="Times New Roman"/>
          <w:sz w:val="28"/>
          <w:szCs w:val="28"/>
        </w:rPr>
        <w:t>от 30.11.2021</w:t>
      </w:r>
      <w:r w:rsidR="00A97A89">
        <w:rPr>
          <w:rFonts w:ascii="Times New Roman" w:hAnsi="Times New Roman" w:cs="Times New Roman"/>
          <w:sz w:val="28"/>
          <w:szCs w:val="28"/>
        </w:rPr>
        <w:t xml:space="preserve"> №797. </w:t>
      </w:r>
    </w:p>
    <w:p w:rsidR="00B0362E" w:rsidRPr="00365FC4" w:rsidRDefault="00B0362E" w:rsidP="00A97A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F98" w:rsidRDefault="00374BD2" w:rsidP="004B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2B72">
        <w:rPr>
          <w:rFonts w:ascii="Times New Roman" w:hAnsi="Times New Roman" w:cs="Times New Roman"/>
          <w:sz w:val="28"/>
          <w:szCs w:val="28"/>
        </w:rPr>
        <w:t>1</w:t>
      </w:r>
      <w:r w:rsidR="008973FD" w:rsidRPr="00E22B72">
        <w:rPr>
          <w:rFonts w:ascii="Times New Roman" w:hAnsi="Times New Roman" w:cs="Times New Roman"/>
          <w:sz w:val="28"/>
          <w:szCs w:val="28"/>
        </w:rPr>
        <w:t xml:space="preserve">. </w:t>
      </w:r>
      <w:r w:rsidR="004B4F98" w:rsidRPr="00E22B72">
        <w:rPr>
          <w:rFonts w:ascii="Times New Roman" w:hAnsi="Times New Roman" w:cs="Times New Roman"/>
          <w:sz w:val="28"/>
          <w:szCs w:val="28"/>
        </w:rPr>
        <w:t xml:space="preserve">Общие сведения о контрольных мероприятиях, специальных режимах муниципального </w:t>
      </w:r>
      <w:r w:rsidR="00A97A89">
        <w:rPr>
          <w:rFonts w:ascii="Times New Roman" w:hAnsi="Times New Roman" w:cs="Times New Roman"/>
          <w:sz w:val="28"/>
          <w:szCs w:val="28"/>
        </w:rPr>
        <w:t xml:space="preserve">контроля </w:t>
      </w:r>
    </w:p>
    <w:p w:rsidR="008973FD" w:rsidRPr="00365FC4" w:rsidRDefault="004B4F98" w:rsidP="004B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2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550" w:rsidRDefault="00B0362E" w:rsidP="00452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452B50">
        <w:rPr>
          <w:rFonts w:ascii="Times New Roman" w:hAnsi="Times New Roman" w:cs="Times New Roman"/>
          <w:sz w:val="28"/>
          <w:szCs w:val="28"/>
        </w:rPr>
        <w:t>Администрацией района п</w:t>
      </w:r>
      <w:r w:rsidR="00452B50" w:rsidRPr="00452B50">
        <w:rPr>
          <w:rFonts w:ascii="Times New Roman" w:hAnsi="Times New Roman" w:cs="Times New Roman"/>
          <w:sz w:val="28"/>
          <w:szCs w:val="28"/>
        </w:rPr>
        <w:t>лановые контрольные (надзорные) мероприя</w:t>
      </w:r>
      <w:r w:rsidR="00452B50">
        <w:rPr>
          <w:rFonts w:ascii="Times New Roman" w:hAnsi="Times New Roman" w:cs="Times New Roman"/>
          <w:sz w:val="28"/>
          <w:szCs w:val="28"/>
        </w:rPr>
        <w:t xml:space="preserve">тия </w:t>
      </w:r>
      <w:r w:rsidR="00840573" w:rsidRPr="00840573">
        <w:rPr>
          <w:rFonts w:ascii="Times New Roman" w:hAnsi="Times New Roman" w:cs="Times New Roman"/>
          <w:sz w:val="28"/>
          <w:szCs w:val="28"/>
        </w:rPr>
        <w:t>(</w:t>
      </w:r>
      <w:r w:rsidR="00840573">
        <w:rPr>
          <w:rFonts w:ascii="Times New Roman" w:hAnsi="Times New Roman" w:cs="Times New Roman"/>
          <w:sz w:val="28"/>
          <w:szCs w:val="28"/>
        </w:rPr>
        <w:t xml:space="preserve">далее – КНМ) </w:t>
      </w:r>
      <w:r w:rsidR="00452B50">
        <w:rPr>
          <w:rFonts w:ascii="Times New Roman" w:hAnsi="Times New Roman" w:cs="Times New Roman"/>
          <w:sz w:val="28"/>
          <w:szCs w:val="28"/>
        </w:rPr>
        <w:t xml:space="preserve">в </w:t>
      </w:r>
      <w:r w:rsidR="00840573">
        <w:rPr>
          <w:rFonts w:ascii="Times New Roman" w:hAnsi="Times New Roman" w:cs="Times New Roman"/>
          <w:sz w:val="28"/>
          <w:szCs w:val="28"/>
        </w:rPr>
        <w:t>2024 году не проводились</w:t>
      </w:r>
      <w:r w:rsidR="008A2060">
        <w:rPr>
          <w:rFonts w:ascii="Times New Roman" w:hAnsi="Times New Roman" w:cs="Times New Roman"/>
          <w:sz w:val="28"/>
          <w:szCs w:val="28"/>
        </w:rPr>
        <w:t>.</w:t>
      </w:r>
    </w:p>
    <w:p w:rsidR="008A2060" w:rsidRDefault="00E3595F" w:rsidP="0085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Внеплановые проверки в 2024 году </w:t>
      </w:r>
      <w:r w:rsidR="008A2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проводились. </w:t>
      </w:r>
    </w:p>
    <w:p w:rsidR="00975875" w:rsidRPr="00C24F59" w:rsidRDefault="00975875" w:rsidP="0085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КНМ с использованием средств дистанционного взаимодействия </w:t>
      </w:r>
      <w:r w:rsidR="008A2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проводились.</w:t>
      </w:r>
    </w:p>
    <w:p w:rsidR="004B00E1" w:rsidRPr="00853C9F" w:rsidRDefault="004B00E1" w:rsidP="00C83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5B">
        <w:rPr>
          <w:rFonts w:ascii="Times New Roman" w:eastAsia="Times New Roman" w:hAnsi="Times New Roman"/>
          <w:sz w:val="28"/>
          <w:szCs w:val="28"/>
          <w:lang w:eastAsia="ar-SA"/>
        </w:rPr>
        <w:t>В 2024 году отказ</w:t>
      </w:r>
      <w:r w:rsidR="00853C9F" w:rsidRPr="00462F5B">
        <w:rPr>
          <w:rFonts w:ascii="Times New Roman" w:eastAsia="Times New Roman" w:hAnsi="Times New Roman"/>
          <w:sz w:val="28"/>
          <w:szCs w:val="28"/>
          <w:lang w:eastAsia="ar-SA"/>
        </w:rPr>
        <w:t>ов</w:t>
      </w:r>
      <w:r w:rsidRPr="00462F5B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согласовании проведения </w:t>
      </w:r>
      <w:r w:rsidR="00840573">
        <w:rPr>
          <w:rFonts w:ascii="Times New Roman" w:hAnsi="Times New Roman" w:cs="Times New Roman"/>
          <w:sz w:val="28"/>
          <w:szCs w:val="28"/>
        </w:rPr>
        <w:t xml:space="preserve">КНМ </w:t>
      </w:r>
      <w:r w:rsidR="00C83725">
        <w:rPr>
          <w:rFonts w:ascii="Times New Roman" w:hAnsi="Times New Roman" w:cs="Times New Roman"/>
          <w:sz w:val="28"/>
          <w:szCs w:val="28"/>
        </w:rPr>
        <w:t>от органов прокуратуры не поступало.</w:t>
      </w:r>
      <w:r w:rsidR="00853C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B50" w:rsidRPr="00E22B72" w:rsidRDefault="00975875" w:rsidP="00E22B7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мероприятия</w:t>
      </w:r>
      <w:r w:rsidR="00E22B72">
        <w:rPr>
          <w:rFonts w:ascii="Times New Roman" w:hAnsi="Times New Roman"/>
          <w:sz w:val="28"/>
          <w:szCs w:val="28"/>
        </w:rPr>
        <w:t xml:space="preserve"> </w:t>
      </w:r>
      <w:r w:rsidR="00E22B72" w:rsidRPr="00452B5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r w:rsidR="00E22B72" w:rsidRPr="00452B50">
        <w:rPr>
          <w:rFonts w:ascii="Times New Roman" w:hAnsi="Times New Roman"/>
          <w:sz w:val="28"/>
          <w:szCs w:val="28"/>
        </w:rPr>
        <w:t xml:space="preserve"> взаимоде</w:t>
      </w:r>
      <w:r w:rsidR="00E22B72">
        <w:rPr>
          <w:rFonts w:ascii="Times New Roman" w:hAnsi="Times New Roman"/>
          <w:sz w:val="28"/>
          <w:szCs w:val="28"/>
        </w:rPr>
        <w:t xml:space="preserve">йствием с контролируемым лицом в 2024 году не проводились. </w:t>
      </w:r>
    </w:p>
    <w:p w:rsidR="00452B50" w:rsidRDefault="00452B50" w:rsidP="00452B5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Органами администрации района, ответственными за проведение муниципального контроля, был проведен анализ объектов контроля в соответствии с критериями отнесения объектов контроля к категориям риска. </w:t>
      </w:r>
    </w:p>
    <w:p w:rsidR="00452B50" w:rsidRDefault="00452B50" w:rsidP="00452B50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результате проведенного анализа объектов контроля с категориями высокого и чрезвычайно высокого риска не выявлено. Таким образом, формирование проекта плана </w:t>
      </w:r>
      <w:r w:rsidR="0057672A">
        <w:rPr>
          <w:rFonts w:ascii="Times New Roman" w:hAnsi="Times New Roman"/>
          <w:sz w:val="28"/>
          <w:szCs w:val="28"/>
        </w:rPr>
        <w:t xml:space="preserve">КНМ </w:t>
      </w:r>
      <w:r>
        <w:rPr>
          <w:rFonts w:ascii="Times New Roman" w:hAnsi="Times New Roman"/>
          <w:sz w:val="28"/>
          <w:szCs w:val="28"/>
        </w:rPr>
        <w:t>на 2025 год не представляется возможным.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3FD" w:rsidRPr="00830E3C" w:rsidRDefault="00374BD2" w:rsidP="00AA5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1F7">
        <w:rPr>
          <w:rFonts w:ascii="Times New Roman" w:hAnsi="Times New Roman" w:cs="Times New Roman"/>
          <w:sz w:val="28"/>
          <w:szCs w:val="28"/>
        </w:rPr>
        <w:t>2</w:t>
      </w:r>
      <w:r w:rsidR="00E22B72">
        <w:rPr>
          <w:rFonts w:ascii="Times New Roman" w:hAnsi="Times New Roman" w:cs="Times New Roman"/>
          <w:sz w:val="28"/>
          <w:szCs w:val="28"/>
        </w:rPr>
        <w:t xml:space="preserve">. Общие сведения о проведенных </w:t>
      </w:r>
      <w:r w:rsidR="0057672A">
        <w:rPr>
          <w:rFonts w:ascii="Times New Roman" w:hAnsi="Times New Roman" w:cs="Times New Roman"/>
          <w:sz w:val="28"/>
          <w:szCs w:val="28"/>
        </w:rPr>
        <w:t>профилактических мероприятиях</w:t>
      </w:r>
    </w:p>
    <w:p w:rsidR="00E22B72" w:rsidRDefault="00E22B72" w:rsidP="00E22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2B72" w:rsidRPr="00A97A89" w:rsidRDefault="00E22B72" w:rsidP="00A97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72">
        <w:rPr>
          <w:rFonts w:ascii="Times New Roman" w:eastAsia="Calibri" w:hAnsi="Times New Roman" w:cs="Times New Roman"/>
          <w:sz w:val="28"/>
          <w:szCs w:val="28"/>
        </w:rPr>
        <w:t xml:space="preserve">Муниципальный контроль </w:t>
      </w:r>
      <w:r w:rsidR="00A97A89" w:rsidRPr="00E7301A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E22B72">
        <w:rPr>
          <w:rFonts w:ascii="Times New Roman" w:eastAsia="Calibri" w:hAnsi="Times New Roman" w:cs="Times New Roman"/>
          <w:sz w:val="28"/>
          <w:szCs w:val="28"/>
        </w:rPr>
        <w:t>в 2024 году осуществлялся посредством организации и проведении профилактических мероприятий (информирование, обобщение правоприменительной практики, объявление предостережения, консультирование, профилактический визит). Программа профилактики</w:t>
      </w:r>
      <w:r w:rsidRPr="00E22B72">
        <w:rPr>
          <w:rFonts w:ascii="Calibri" w:eastAsia="Calibri" w:hAnsi="Calibri" w:cs="Times New Roman"/>
        </w:rPr>
        <w:t xml:space="preserve"> </w:t>
      </w:r>
      <w:r w:rsidRPr="00E22B72">
        <w:rPr>
          <w:rFonts w:ascii="Times New Roman" w:eastAsia="Calibri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на 2024 год (далее -Программа) утверждена постановлением администрации района от </w:t>
      </w:r>
      <w:r w:rsidR="00A97A89" w:rsidRPr="00A97A89">
        <w:rPr>
          <w:rFonts w:ascii="Times New Roman" w:eastAsia="Calibri" w:hAnsi="Times New Roman" w:cs="Times New Roman"/>
          <w:sz w:val="28"/>
          <w:szCs w:val="28"/>
        </w:rPr>
        <w:t>27.12.2023 №1176</w:t>
      </w:r>
      <w:r w:rsidRPr="00A97A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2B72" w:rsidRPr="00E22B72" w:rsidRDefault="00E22B72" w:rsidP="00E22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B72">
        <w:rPr>
          <w:rFonts w:ascii="Times New Roman" w:eastAsia="Calibri" w:hAnsi="Times New Roman" w:cs="Times New Roman"/>
          <w:sz w:val="28"/>
          <w:szCs w:val="28"/>
        </w:rPr>
        <w:t>Программа профилактики</w:t>
      </w:r>
      <w:r w:rsidRPr="00E22B72">
        <w:rPr>
          <w:rFonts w:ascii="Calibri" w:eastAsia="Calibri" w:hAnsi="Calibri" w:cs="Times New Roman"/>
        </w:rPr>
        <w:t xml:space="preserve"> </w:t>
      </w:r>
      <w:r w:rsidRPr="00E22B72">
        <w:rPr>
          <w:rFonts w:ascii="Times New Roman" w:eastAsia="Calibri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на 2025 год утверждена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="00A97A89" w:rsidRPr="00A97A89">
        <w:rPr>
          <w:rFonts w:ascii="Times New Roman" w:eastAsia="Calibri" w:hAnsi="Times New Roman" w:cs="Times New Roman"/>
          <w:sz w:val="28"/>
          <w:szCs w:val="28"/>
        </w:rPr>
        <w:t>района от 11.12.2024 №881</w:t>
      </w:r>
      <w:r w:rsidRPr="00A97A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2B72" w:rsidRDefault="00E22B72" w:rsidP="00E22B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B72">
        <w:rPr>
          <w:rFonts w:ascii="Times New Roman" w:eastAsia="Calibri" w:hAnsi="Times New Roman" w:cs="Times New Roman"/>
          <w:sz w:val="28"/>
          <w:szCs w:val="28"/>
        </w:rPr>
        <w:t xml:space="preserve">Инспекторами муниципального контроля в рамках Программы в 2024 году проведена 421 консультация (в 2023 году - 369), в том числе в ходе профилактических визитов, по разъяснению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97A8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11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672"/>
        <w:gridCol w:w="1418"/>
        <w:gridCol w:w="1843"/>
        <w:gridCol w:w="1559"/>
        <w:gridCol w:w="1417"/>
        <w:gridCol w:w="1300"/>
      </w:tblGrid>
      <w:tr w:rsidR="00E22B72" w:rsidRPr="00B25D6E" w:rsidTr="0057672A">
        <w:trPr>
          <w:trHeight w:val="1383"/>
          <w:jc w:val="center"/>
        </w:trPr>
        <w:tc>
          <w:tcPr>
            <w:tcW w:w="1672" w:type="dxa"/>
          </w:tcPr>
          <w:p w:rsidR="00E22B72" w:rsidRPr="00B25D6E" w:rsidRDefault="00C24F59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</w:t>
            </w:r>
            <w:r w:rsidR="00F9714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страция района</w:t>
            </w:r>
          </w:p>
        </w:tc>
        <w:tc>
          <w:tcPr>
            <w:tcW w:w="1418" w:type="dxa"/>
          </w:tcPr>
          <w:p w:rsidR="00E22B72" w:rsidRPr="0057672A" w:rsidRDefault="0057672A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Инфор-ми</w:t>
            </w:r>
            <w:r w:rsidR="00E22B72"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E22B72"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</w:t>
            </w:r>
            <w:proofErr w:type="spellEnd"/>
            <w:r w:rsidR="00E22B72"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2024/2023 гг. </w:t>
            </w:r>
          </w:p>
        </w:tc>
        <w:tc>
          <w:tcPr>
            <w:tcW w:w="1843" w:type="dxa"/>
          </w:tcPr>
          <w:p w:rsidR="00E22B72" w:rsidRPr="00B25D6E" w:rsidRDefault="00E22B72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Обобщение </w:t>
            </w:r>
            <w:proofErr w:type="spellStart"/>
            <w:proofErr w:type="gramStart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правоприме</w:t>
            </w:r>
            <w:r w:rsidR="005767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нительной</w:t>
            </w:r>
            <w:proofErr w:type="spellEnd"/>
            <w:proofErr w:type="gramEnd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практики в 2024/2023 гг.</w:t>
            </w:r>
          </w:p>
        </w:tc>
        <w:tc>
          <w:tcPr>
            <w:tcW w:w="1559" w:type="dxa"/>
          </w:tcPr>
          <w:p w:rsidR="00E22B72" w:rsidRPr="00B25D6E" w:rsidRDefault="00E22B72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Объявле</w:t>
            </w:r>
            <w:r w:rsidR="005767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</w:t>
            </w:r>
            <w:proofErr w:type="spellEnd"/>
            <w:proofErr w:type="gramEnd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предосте</w:t>
            </w:r>
            <w:r w:rsidR="005767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режения</w:t>
            </w:r>
            <w:proofErr w:type="spellEnd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2024/2023 гг.</w:t>
            </w:r>
          </w:p>
        </w:tc>
        <w:tc>
          <w:tcPr>
            <w:tcW w:w="1417" w:type="dxa"/>
          </w:tcPr>
          <w:p w:rsidR="00E22B72" w:rsidRPr="00B25D6E" w:rsidRDefault="00E22B72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Консуль</w:t>
            </w:r>
            <w:r w:rsidR="005767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тирова</w:t>
            </w:r>
            <w:r w:rsidR="005767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ние</w:t>
            </w:r>
            <w:proofErr w:type="spellEnd"/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2024/2023 гг.</w:t>
            </w:r>
          </w:p>
        </w:tc>
        <w:tc>
          <w:tcPr>
            <w:tcW w:w="1300" w:type="dxa"/>
          </w:tcPr>
          <w:p w:rsidR="00E22B72" w:rsidRPr="00B25D6E" w:rsidRDefault="00E22B72" w:rsidP="00B25D6E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Профи</w:t>
            </w:r>
            <w:r w:rsidR="00F9714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лактиче</w:t>
            </w:r>
            <w:r w:rsidR="00F9714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  <w:t>с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кий ви</w:t>
            </w:r>
            <w:r w:rsidR="00F9714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oftHyphen/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зит в 2024/2023 гг.</w:t>
            </w:r>
          </w:p>
        </w:tc>
      </w:tr>
      <w:tr w:rsidR="00E22B72" w:rsidRPr="00B25D6E" w:rsidTr="0057672A">
        <w:trPr>
          <w:trHeight w:val="484"/>
          <w:jc w:val="center"/>
        </w:trPr>
        <w:tc>
          <w:tcPr>
            <w:tcW w:w="1672" w:type="dxa"/>
          </w:tcPr>
          <w:p w:rsidR="00E22B72" w:rsidRPr="00B25D6E" w:rsidRDefault="00602B99" w:rsidP="00B25D6E">
            <w:pPr>
              <w:ind w:righ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  <w:r w:rsidR="00E22B72"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1418" w:type="dxa"/>
          </w:tcPr>
          <w:p w:rsidR="00E22B72" w:rsidRPr="00B25D6E" w:rsidRDefault="00E22B72" w:rsidP="0057672A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35</w:t>
            </w: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</w:rPr>
              <w:t>/35</w:t>
            </w:r>
          </w:p>
        </w:tc>
        <w:tc>
          <w:tcPr>
            <w:tcW w:w="1843" w:type="dxa"/>
          </w:tcPr>
          <w:p w:rsidR="00E22B72" w:rsidRPr="00B25D6E" w:rsidRDefault="00E22B72" w:rsidP="0057672A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2/2</w:t>
            </w:r>
          </w:p>
        </w:tc>
        <w:tc>
          <w:tcPr>
            <w:tcW w:w="1559" w:type="dxa"/>
          </w:tcPr>
          <w:p w:rsidR="00E22B72" w:rsidRPr="00B25D6E" w:rsidRDefault="00E22B72" w:rsidP="0057672A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417" w:type="dxa"/>
          </w:tcPr>
          <w:p w:rsidR="00E22B72" w:rsidRPr="00B25D6E" w:rsidRDefault="00E22B72" w:rsidP="0057672A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421/369</w:t>
            </w:r>
          </w:p>
        </w:tc>
        <w:tc>
          <w:tcPr>
            <w:tcW w:w="1300" w:type="dxa"/>
          </w:tcPr>
          <w:p w:rsidR="00E22B72" w:rsidRPr="00B25D6E" w:rsidRDefault="00E22B72" w:rsidP="0057672A">
            <w:pPr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5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26/72</w:t>
            </w:r>
          </w:p>
        </w:tc>
      </w:tr>
    </w:tbl>
    <w:p w:rsidR="00830E3C" w:rsidRDefault="00830E3C" w:rsidP="00E35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CA0" w:rsidRPr="00AA551B" w:rsidRDefault="00374BD2" w:rsidP="00AA5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2B72">
        <w:rPr>
          <w:rFonts w:ascii="Times New Roman" w:hAnsi="Times New Roman" w:cs="Times New Roman"/>
          <w:sz w:val="28"/>
          <w:szCs w:val="28"/>
        </w:rPr>
        <w:t>. Общие сведения о результатах проведенных контрольных мероприятий</w:t>
      </w:r>
      <w:r w:rsidR="00120E21">
        <w:rPr>
          <w:rFonts w:ascii="Times New Roman" w:hAnsi="Times New Roman" w:cs="Times New Roman"/>
          <w:sz w:val="28"/>
          <w:szCs w:val="28"/>
        </w:rPr>
        <w:t xml:space="preserve"> </w:t>
      </w:r>
      <w:r w:rsidR="0057672A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E22B72" w:rsidRDefault="00E22B72" w:rsidP="00AA55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4A9B" w:rsidRDefault="0057672A" w:rsidP="00AA55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КНМ </w:t>
      </w:r>
      <w:r w:rsidR="00E22B72" w:rsidRPr="00E22B72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E22B72" w:rsidRPr="00E22B72">
        <w:rPr>
          <w:rFonts w:ascii="Times New Roman" w:hAnsi="Times New Roman" w:cs="Times New Roman"/>
          <w:bCs/>
          <w:sz w:val="28"/>
          <w:szCs w:val="28"/>
        </w:rPr>
        <w:t xml:space="preserve"> взаимодействием с контролируемым лицом в 2024 году не проводились.</w:t>
      </w:r>
      <w:r w:rsidR="00E22B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0E21">
        <w:rPr>
          <w:rFonts w:ascii="Times New Roman" w:hAnsi="Times New Roman" w:cs="Times New Roman"/>
          <w:bCs/>
          <w:sz w:val="28"/>
          <w:szCs w:val="28"/>
        </w:rPr>
        <w:t>Выявить количество лиц и нарушений обязательных требований контролируемыми лицами не представилось возможным.</w:t>
      </w:r>
    </w:p>
    <w:p w:rsidR="00120E21" w:rsidRDefault="00120E21" w:rsidP="00120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Привлечение к административной ответственности контролируемых лиц </w:t>
      </w:r>
      <w:r w:rsidRPr="00120E21">
        <w:rPr>
          <w:rFonts w:ascii="Times New Roman" w:hAnsi="Times New Roman" w:cs="Times New Roman"/>
          <w:bCs/>
          <w:sz w:val="28"/>
          <w:szCs w:val="28"/>
        </w:rPr>
        <w:t>по итогам контрольных мероприятий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2024 году не осуществлялось, административные штрафы не накладыв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ались. </w:t>
      </w:r>
    </w:p>
    <w:p w:rsidR="00766CA0" w:rsidRDefault="00766CA0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E21" w:rsidRPr="00120E21" w:rsidRDefault="00374BD2" w:rsidP="00120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66481" w:rsidRPr="00A66481">
        <w:rPr>
          <w:rFonts w:ascii="Times New Roman" w:hAnsi="Times New Roman" w:cs="Times New Roman"/>
          <w:sz w:val="28"/>
          <w:szCs w:val="28"/>
        </w:rPr>
        <w:t xml:space="preserve">. </w:t>
      </w:r>
      <w:r w:rsidR="00120E21" w:rsidRPr="00120E21">
        <w:rPr>
          <w:rFonts w:ascii="Times New Roman" w:hAnsi="Times New Roman" w:cs="Times New Roman"/>
          <w:sz w:val="28"/>
          <w:szCs w:val="28"/>
        </w:rPr>
        <w:t>Общие сведения о результатах досудебного обжалования решений контрольных органов, действий (</w:t>
      </w:r>
      <w:r w:rsidR="0057672A">
        <w:rPr>
          <w:rFonts w:ascii="Times New Roman" w:hAnsi="Times New Roman" w:cs="Times New Roman"/>
          <w:sz w:val="28"/>
          <w:szCs w:val="28"/>
        </w:rPr>
        <w:t>бездействия) их должностных лиц</w:t>
      </w:r>
    </w:p>
    <w:p w:rsidR="00706573" w:rsidRPr="00EA1F88" w:rsidRDefault="00706573" w:rsidP="00EA1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E1" w:rsidRPr="00A04E39" w:rsidRDefault="004B00E1" w:rsidP="004F55B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 при осуществлении муниципального контроля не применяется. </w:t>
      </w:r>
    </w:p>
    <w:p w:rsidR="004B00E1" w:rsidRPr="00A04E39" w:rsidRDefault="004B00E1" w:rsidP="004F55B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>Жалобы на решения, принимаемые администрацией района в рамках реализации полномочий по осущест</w:t>
      </w:r>
      <w:r w:rsidR="00A97A89">
        <w:rPr>
          <w:rFonts w:ascii="Times New Roman" w:hAnsi="Times New Roman" w:cs="Times New Roman"/>
          <w:sz w:val="28"/>
          <w:szCs w:val="28"/>
        </w:rPr>
        <w:t>влению муниципального контроля</w:t>
      </w:r>
      <w:r w:rsidRPr="00A04E39">
        <w:rPr>
          <w:rFonts w:ascii="Times New Roman" w:hAnsi="Times New Roman" w:cs="Times New Roman"/>
          <w:sz w:val="28"/>
          <w:szCs w:val="28"/>
        </w:rPr>
        <w:t xml:space="preserve">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4E39">
        <w:rPr>
          <w:rFonts w:ascii="Times New Roman" w:hAnsi="Times New Roman" w:cs="Times New Roman"/>
          <w:sz w:val="28"/>
          <w:szCs w:val="28"/>
        </w:rPr>
        <w:t xml:space="preserve"> не поступали. </w:t>
      </w:r>
    </w:p>
    <w:p w:rsidR="00372DAE" w:rsidRDefault="00372DAE" w:rsidP="004F5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0E1" w:rsidRDefault="004B00E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0E1">
        <w:rPr>
          <w:rFonts w:ascii="Times New Roman" w:hAnsi="Times New Roman" w:cs="Times New Roman"/>
          <w:sz w:val="28"/>
          <w:szCs w:val="28"/>
        </w:rPr>
        <w:t>5. Общие сведения о результатах судебного о</w:t>
      </w:r>
      <w:r w:rsidR="004F55BC">
        <w:rPr>
          <w:rFonts w:ascii="Times New Roman" w:hAnsi="Times New Roman" w:cs="Times New Roman"/>
          <w:sz w:val="28"/>
          <w:szCs w:val="28"/>
        </w:rPr>
        <w:t xml:space="preserve">бжалования решений контрольных </w:t>
      </w:r>
      <w:r w:rsidRPr="004B00E1">
        <w:rPr>
          <w:rFonts w:ascii="Times New Roman" w:hAnsi="Times New Roman" w:cs="Times New Roman"/>
          <w:sz w:val="28"/>
          <w:szCs w:val="28"/>
        </w:rPr>
        <w:t>органов, действий (</w:t>
      </w:r>
      <w:r w:rsidR="0057672A">
        <w:rPr>
          <w:rFonts w:ascii="Times New Roman" w:hAnsi="Times New Roman" w:cs="Times New Roman"/>
          <w:sz w:val="28"/>
          <w:szCs w:val="28"/>
        </w:rPr>
        <w:t>бездействия) их должностных лиц</w:t>
      </w:r>
    </w:p>
    <w:p w:rsidR="004F55BC" w:rsidRDefault="004F55BC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5BC" w:rsidRPr="004B00E1" w:rsidRDefault="004F55BC" w:rsidP="004F5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Обжалование</w:t>
      </w:r>
      <w:r w:rsidRPr="004F55BC">
        <w:rPr>
          <w:rFonts w:ascii="Times New Roman" w:hAnsi="Times New Roman" w:cs="Times New Roman"/>
          <w:sz w:val="28"/>
          <w:szCs w:val="28"/>
        </w:rPr>
        <w:t xml:space="preserve"> решений контрольных органов, действий (бездействия) 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в судебном порядке не производилось.</w:t>
      </w:r>
    </w:p>
    <w:p w:rsidR="004F55BC" w:rsidRDefault="004F55BC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E1" w:rsidRDefault="004B00E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0E1">
        <w:rPr>
          <w:rFonts w:ascii="Times New Roman" w:hAnsi="Times New Roman" w:cs="Times New Roman"/>
          <w:sz w:val="28"/>
          <w:szCs w:val="28"/>
        </w:rPr>
        <w:t>6. Сведения о достижении клю</w:t>
      </w:r>
      <w:r w:rsidR="0057672A">
        <w:rPr>
          <w:rFonts w:ascii="Times New Roman" w:hAnsi="Times New Roman" w:cs="Times New Roman"/>
          <w:sz w:val="28"/>
          <w:szCs w:val="28"/>
        </w:rPr>
        <w:t>чевых показателей вида контроля</w:t>
      </w:r>
    </w:p>
    <w:p w:rsidR="004F55BC" w:rsidRDefault="004F55BC" w:rsidP="004F55B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5BC" w:rsidRDefault="004F55BC" w:rsidP="004F55B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</w:t>
      </w:r>
      <w:r w:rsidRPr="00365FC4">
        <w:rPr>
          <w:rFonts w:ascii="Times New Roman" w:hAnsi="Times New Roman"/>
          <w:sz w:val="28"/>
          <w:szCs w:val="28"/>
        </w:rPr>
        <w:t>контрольные мероприятия</w:t>
      </w:r>
      <w:r>
        <w:rPr>
          <w:rFonts w:ascii="Times New Roman" w:hAnsi="Times New Roman"/>
          <w:sz w:val="28"/>
          <w:szCs w:val="28"/>
        </w:rPr>
        <w:t xml:space="preserve"> администрацией района </w:t>
      </w:r>
      <w:r w:rsidRPr="00706573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706573">
        <w:rPr>
          <w:rFonts w:ascii="Times New Roman" w:hAnsi="Times New Roman"/>
          <w:sz w:val="28"/>
          <w:szCs w:val="28"/>
        </w:rPr>
        <w:t xml:space="preserve"> году не проводились</w:t>
      </w:r>
      <w:r>
        <w:rPr>
          <w:rFonts w:ascii="Times New Roman" w:hAnsi="Times New Roman"/>
          <w:sz w:val="28"/>
          <w:szCs w:val="28"/>
        </w:rPr>
        <w:t>, дать оценку достижения/</w:t>
      </w:r>
      <w:proofErr w:type="spellStart"/>
      <w:r>
        <w:rPr>
          <w:rFonts w:ascii="Times New Roman" w:hAnsi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ключевых показателей не представляется возможным. </w:t>
      </w:r>
    </w:p>
    <w:p w:rsidR="004F55BC" w:rsidRPr="00B12ECA" w:rsidRDefault="004F55BC" w:rsidP="004F55B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не представляется возможным рассчитать показатель результативности и эффективности программы профилактики в связи с тем, что показатель рассчитывается как отношение количества проведенных профилактических мероприятий к количеству проведенных контрольных мероприятий.</w:t>
      </w:r>
    </w:p>
    <w:p w:rsidR="004F55BC" w:rsidRDefault="004F55BC" w:rsidP="004F55BC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053"/>
        <w:gridCol w:w="1599"/>
        <w:gridCol w:w="1813"/>
      </w:tblGrid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0A3B03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Целевое значение, %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значение, %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из числа выявленных нарушений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администрации района и (или) ее должностного лица при проведении контрольных мероприятий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Доля контрольных мероприятий, по результатам которых были выявлены нарушения, но не приняты 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соответствующие меры административного воздействия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Доля принятых административной комиссией при администрации города Барнаула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 району города Барнаула постановлений о назначении административного наказания по материалам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F55BC" w:rsidRPr="00B9286C" w:rsidTr="000A761C">
        <w:trPr>
          <w:jc w:val="center"/>
        </w:trPr>
        <w:tc>
          <w:tcPr>
            <w:tcW w:w="59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64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Доля отмененных в судебном порядке постановлений административной комиссии при администрации города Барнаула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Ленинскому</w:t>
            </w: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 xml:space="preserve"> району города Барнаула по делам об административных правонарушениях от общего количества таких постановлений, принятых административными комиссиями города Барнаула, за исключением постановлений, отмененных на основании статей 2.7 и 2.9 Кодекса Российской Федерации об административных правонарушениях</w:t>
            </w:r>
          </w:p>
        </w:tc>
        <w:tc>
          <w:tcPr>
            <w:tcW w:w="1701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8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35" w:type="dxa"/>
          </w:tcPr>
          <w:p w:rsidR="004F55BC" w:rsidRPr="00B9286C" w:rsidRDefault="004F55BC" w:rsidP="000A7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2B99" w:rsidRDefault="00602B99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E1" w:rsidRDefault="004B00E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D6E">
        <w:rPr>
          <w:rFonts w:ascii="Times New Roman" w:hAnsi="Times New Roman" w:cs="Times New Roman"/>
          <w:sz w:val="28"/>
          <w:szCs w:val="28"/>
        </w:rPr>
        <w:t>7. Сведен</w:t>
      </w:r>
      <w:r w:rsidR="0057672A">
        <w:rPr>
          <w:rFonts w:ascii="Times New Roman" w:hAnsi="Times New Roman" w:cs="Times New Roman"/>
          <w:sz w:val="28"/>
          <w:szCs w:val="28"/>
        </w:rPr>
        <w:t xml:space="preserve">ия о </w:t>
      </w:r>
      <w:proofErr w:type="spellStart"/>
      <w:r w:rsidR="0057672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57672A">
        <w:rPr>
          <w:rFonts w:ascii="Times New Roman" w:hAnsi="Times New Roman" w:cs="Times New Roman"/>
          <w:sz w:val="28"/>
          <w:szCs w:val="28"/>
        </w:rPr>
        <w:t xml:space="preserve"> вида контроля</w:t>
      </w:r>
    </w:p>
    <w:p w:rsidR="00B03E61" w:rsidRDefault="00B03E6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B25D6E">
        <w:rPr>
          <w:sz w:val="28"/>
          <w:szCs w:val="28"/>
        </w:rPr>
        <w:t>переход</w:t>
      </w:r>
      <w:r>
        <w:rPr>
          <w:sz w:val="28"/>
          <w:szCs w:val="28"/>
        </w:rPr>
        <w:t>а</w:t>
      </w:r>
      <w:r w:rsidRPr="00B25D6E">
        <w:rPr>
          <w:sz w:val="28"/>
          <w:szCs w:val="28"/>
        </w:rPr>
        <w:t xml:space="preserve"> на полностью </w:t>
      </w:r>
      <w:r>
        <w:rPr>
          <w:sz w:val="28"/>
          <w:szCs w:val="28"/>
        </w:rPr>
        <w:t xml:space="preserve">электронное </w:t>
      </w:r>
      <w:r w:rsidRPr="00B25D6E">
        <w:rPr>
          <w:sz w:val="28"/>
          <w:szCs w:val="28"/>
        </w:rPr>
        <w:t>взаимодействие контролеров с проверяемыми субъектами</w:t>
      </w:r>
      <w:r>
        <w:rPr>
          <w:sz w:val="28"/>
          <w:szCs w:val="28"/>
        </w:rPr>
        <w:t xml:space="preserve"> создан </w:t>
      </w:r>
      <w:r w:rsidRPr="00B25D6E">
        <w:rPr>
          <w:sz w:val="28"/>
          <w:szCs w:val="28"/>
        </w:rPr>
        <w:t>Единый реестр контрольных (надзорных) мероприятий (</w:t>
      </w:r>
      <w:r>
        <w:rPr>
          <w:sz w:val="28"/>
          <w:szCs w:val="28"/>
        </w:rPr>
        <w:t xml:space="preserve">далее – </w:t>
      </w:r>
      <w:r w:rsidRPr="00B25D6E">
        <w:rPr>
          <w:sz w:val="28"/>
          <w:szCs w:val="28"/>
        </w:rPr>
        <w:t>ЕРКНМ), размещению в котором подлежат сведения о проводимых уполномоченными органами профилактических (в части объявления предостережений и проведения профилактических визитов) и контрольных (надзорных) мероприятиях (за исключением наблюдения за соблюдением обязательных требований и проведения выездного обследования, которые не предпол</w:t>
      </w:r>
      <w:r>
        <w:rPr>
          <w:sz w:val="28"/>
          <w:szCs w:val="28"/>
        </w:rPr>
        <w:t xml:space="preserve">агают взаимодействие). А также </w:t>
      </w:r>
      <w:r w:rsidRPr="00B25D6E">
        <w:rPr>
          <w:sz w:val="28"/>
          <w:szCs w:val="28"/>
        </w:rPr>
        <w:t>Единый реестр видов контроля</w:t>
      </w:r>
      <w:r w:rsidR="0057672A">
        <w:rPr>
          <w:sz w:val="28"/>
          <w:szCs w:val="28"/>
        </w:rPr>
        <w:t xml:space="preserve"> (далее – ЕРВК)</w:t>
      </w:r>
      <w:r w:rsidRPr="00B25D6E">
        <w:rPr>
          <w:sz w:val="28"/>
          <w:szCs w:val="28"/>
        </w:rPr>
        <w:t>, в котором описывается каждый вид контроля. Это описание является справочником для других систем, в частности, и для ЕРКНМ.</w:t>
      </w: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>З</w:t>
      </w:r>
      <w:r w:rsidRPr="00B25D6E">
        <w:rPr>
          <w:sz w:val="28"/>
          <w:szCs w:val="28"/>
        </w:rPr>
        <w:t>аконом установлен запрет на проведение</w:t>
      </w:r>
      <w:r w:rsidR="0057672A">
        <w:rPr>
          <w:sz w:val="28"/>
          <w:szCs w:val="28"/>
        </w:rPr>
        <w:t xml:space="preserve"> КНМ</w:t>
      </w:r>
      <w:r w:rsidRPr="00B25D6E">
        <w:rPr>
          <w:sz w:val="28"/>
          <w:szCs w:val="28"/>
        </w:rPr>
        <w:t xml:space="preserve">, сведения о которых на момент начала их проведения в ЕРКНМ не внесены. </w:t>
      </w: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 w:rsidRPr="00B25D6E">
        <w:rPr>
          <w:sz w:val="28"/>
          <w:szCs w:val="28"/>
        </w:rPr>
        <w:t>Проверить легальность</w:t>
      </w:r>
      <w:r w:rsidR="0057672A">
        <w:rPr>
          <w:sz w:val="28"/>
          <w:szCs w:val="28"/>
        </w:rPr>
        <w:t xml:space="preserve"> КНМ</w:t>
      </w:r>
      <w:r w:rsidRPr="00B25D6E">
        <w:rPr>
          <w:sz w:val="28"/>
          <w:szCs w:val="28"/>
        </w:rPr>
        <w:t xml:space="preserve"> либо профилактического мероприятия можно при помощи QR-кода, подлежащего нанесению на документы, оформляемые органами контроля. Он позволяет автоматически перейти в паспорт мероприятия, которому присвоен уникальный номер в ЕРКНМ.</w:t>
      </w: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 w:rsidRPr="00B25D6E">
        <w:rPr>
          <w:sz w:val="28"/>
          <w:szCs w:val="28"/>
        </w:rPr>
        <w:t xml:space="preserve">Созданные в ходе реформы информационные системы позволяют сделать контроль более прозрачным и цифровым, улучшить взаимодействие с органами прокуратуры и контролируемыми лицами, используя при этом </w:t>
      </w:r>
      <w:r w:rsidRPr="00B25D6E">
        <w:rPr>
          <w:sz w:val="28"/>
          <w:szCs w:val="28"/>
        </w:rPr>
        <w:lastRenderedPageBreak/>
        <w:t xml:space="preserve">уже существующие инструменты (такие, как портал </w:t>
      </w:r>
      <w:proofErr w:type="spellStart"/>
      <w:r w:rsidRPr="00B25D6E">
        <w:rPr>
          <w:sz w:val="28"/>
          <w:szCs w:val="28"/>
        </w:rPr>
        <w:t>Госуслуг</w:t>
      </w:r>
      <w:proofErr w:type="spellEnd"/>
      <w:r w:rsidRPr="00B25D6E">
        <w:rPr>
          <w:sz w:val="28"/>
          <w:szCs w:val="28"/>
        </w:rPr>
        <w:t>, ТОР КНД – типовое облачное решение по автоматизации контрольной (надзо</w:t>
      </w:r>
      <w:r w:rsidR="007C2F30">
        <w:rPr>
          <w:sz w:val="28"/>
          <w:szCs w:val="28"/>
        </w:rPr>
        <w:t>рной) деятельности, ЕГРЮЛ/ЕГРИП</w:t>
      </w:r>
      <w:r w:rsidRPr="00B25D6E">
        <w:rPr>
          <w:sz w:val="28"/>
          <w:szCs w:val="28"/>
        </w:rPr>
        <w:t>).</w:t>
      </w: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 w:rsidRPr="00B25D6E">
        <w:rPr>
          <w:sz w:val="28"/>
          <w:szCs w:val="28"/>
        </w:rPr>
        <w:t>Свое функционирование Единый реестр проверок продолжает, но уже в качестве подсистемы ЕРКНМ.</w:t>
      </w:r>
    </w:p>
    <w:p w:rsidR="00B25D6E" w:rsidRPr="00B25D6E" w:rsidRDefault="00B25D6E" w:rsidP="00B25D6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8"/>
          <w:szCs w:val="28"/>
        </w:rPr>
      </w:pPr>
      <w:r w:rsidRPr="00B25D6E">
        <w:rPr>
          <w:sz w:val="28"/>
          <w:szCs w:val="28"/>
        </w:rPr>
        <w:t>В данный реестр добавляется не только само требование, но и сведения о том, кем оно проверяется, в каком нормативном документе содержится, какова ответственность за его несоблюдение.</w:t>
      </w:r>
    </w:p>
    <w:p w:rsidR="004F55BC" w:rsidRPr="004B00E1" w:rsidRDefault="004F55BC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E1" w:rsidRDefault="004B00E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0E1">
        <w:rPr>
          <w:rFonts w:ascii="Times New Roman" w:hAnsi="Times New Roman" w:cs="Times New Roman"/>
          <w:sz w:val="28"/>
          <w:szCs w:val="28"/>
        </w:rPr>
        <w:t>8. Общие сведения о кадровом об</w:t>
      </w:r>
      <w:r w:rsidR="0057672A">
        <w:rPr>
          <w:rFonts w:ascii="Times New Roman" w:hAnsi="Times New Roman" w:cs="Times New Roman"/>
          <w:sz w:val="28"/>
          <w:szCs w:val="28"/>
        </w:rPr>
        <w:t>еспечении в контрольных органах</w:t>
      </w:r>
    </w:p>
    <w:p w:rsidR="004F55BC" w:rsidRDefault="004F55BC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5BC" w:rsidRPr="004F55BC" w:rsidRDefault="004F55BC" w:rsidP="004F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Администрацией района 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принято распоряжение о назначении ответственных лиц за осуществление муниципального контроля в администрации района </w:t>
      </w:r>
      <w:r w:rsidRPr="004F55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28.12.2023 №136 </w:t>
      </w:r>
      <w:r w:rsidRPr="004F55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/>
        <w:t>«О назначении ответственных лиц за осуществление муниципального контроля в администрации Ленинского района города Барнаула»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Распоряжением администрации района от 28.12.2023 №136-р ответственным лицом за осуществление муниципального контроля в администрации района определен 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 района по жилищно-коммунальному хозяйству.</w:t>
      </w:r>
    </w:p>
    <w:p w:rsidR="004F55BC" w:rsidRPr="004F55BC" w:rsidRDefault="004F55BC" w:rsidP="004F5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B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пяти органах а</w:t>
      </w:r>
      <w:r w:rsidR="007C2F3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района назначены 5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инспекторов для осуществления </w:t>
      </w:r>
      <w:r w:rsidR="00576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КНМ 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профилактических мероприятий в рамках муниципального контроля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97A89" w:rsidRPr="004F55B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4F55BC">
        <w:rPr>
          <w:rFonts w:ascii="Times New Roman" w:eastAsia="Times New Roman" w:hAnsi="Times New Roman" w:cs="Times New Roman"/>
          <w:sz w:val="27"/>
          <w:szCs w:val="27"/>
          <w:lang w:eastAsia="ar-SA"/>
        </w:rPr>
        <w:t>на курируемых объектах, расположенных на территории района</w:t>
      </w:r>
      <w:r w:rsidRPr="004F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55BC" w:rsidRPr="004B00E1" w:rsidRDefault="004F55BC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E1" w:rsidRDefault="004B00E1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0E1">
        <w:rPr>
          <w:rFonts w:ascii="Times New Roman" w:hAnsi="Times New Roman" w:cs="Times New Roman"/>
          <w:sz w:val="28"/>
          <w:szCs w:val="28"/>
        </w:rPr>
        <w:t xml:space="preserve">9. Выводы и предложения по итогам организации и </w:t>
      </w:r>
      <w:r w:rsidR="0057672A">
        <w:rPr>
          <w:rFonts w:ascii="Times New Roman" w:hAnsi="Times New Roman" w:cs="Times New Roman"/>
          <w:sz w:val="28"/>
          <w:szCs w:val="28"/>
        </w:rPr>
        <w:t>осуществления вида контроля</w:t>
      </w:r>
    </w:p>
    <w:p w:rsidR="00E3595F" w:rsidRDefault="00E3595F" w:rsidP="004B0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F30" w:rsidRDefault="00E3595F" w:rsidP="00E35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DD3336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контрольные мероприятия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97A89" w:rsidRPr="00DD3336">
        <w:rPr>
          <w:rFonts w:ascii="Times New Roman" w:hAnsi="Times New Roman" w:cs="Times New Roman"/>
          <w:sz w:val="28"/>
          <w:szCs w:val="28"/>
        </w:rPr>
        <w:t xml:space="preserve"> </w:t>
      </w:r>
      <w:r w:rsidRPr="00DD3336">
        <w:rPr>
          <w:rFonts w:ascii="Times New Roman" w:hAnsi="Times New Roman" w:cs="Times New Roman"/>
          <w:sz w:val="28"/>
          <w:szCs w:val="28"/>
        </w:rPr>
        <w:t>не проводились</w:t>
      </w:r>
      <w:r w:rsidR="007C2F30">
        <w:rPr>
          <w:rFonts w:ascii="Times New Roman" w:hAnsi="Times New Roman" w:cs="Times New Roman"/>
          <w:sz w:val="28"/>
          <w:szCs w:val="28"/>
        </w:rPr>
        <w:t>.</w:t>
      </w:r>
    </w:p>
    <w:p w:rsidR="00A97A89" w:rsidRDefault="00E3595F" w:rsidP="00E35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 xml:space="preserve">Однако, администрацией района осуществлялись профилактические мероприятия в рамках Программы профилактики рисков причинения вреда (ущерба) охраняемым законом ценностям по муниципальному контролю </w:t>
      </w:r>
      <w:r w:rsidR="00A97A89" w:rsidRPr="00E7301A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97A89">
        <w:rPr>
          <w:rFonts w:ascii="Times New Roman" w:hAnsi="Times New Roman" w:cs="Times New Roman"/>
          <w:sz w:val="28"/>
          <w:szCs w:val="28"/>
        </w:rPr>
        <w:t>.</w:t>
      </w:r>
    </w:p>
    <w:p w:rsidR="00D156AE" w:rsidRDefault="000F2095" w:rsidP="000F209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В целях повышения эффективности и результативности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дорожном хозяйстве на территории городского округа - города Барнаула Алтайского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предлагается организовать регулярные обучающие семинары для инспекторов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муниципального контроля города Барнаула с привлечением сотрудников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прокуратуры, специалистов администрации города Барнаула по вопросам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мероприятий.</w:t>
      </w: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D156AE" w:rsidRDefault="00D156AE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Перепечин</w:t>
      </w:r>
      <w:proofErr w:type="spellEnd"/>
    </w:p>
    <w:p w:rsidR="00604EE9" w:rsidRDefault="00604EE9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544258</w:t>
      </w:r>
    </w:p>
    <w:p w:rsidR="00604EE9" w:rsidRDefault="00853C9F" w:rsidP="00D15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31.01.2025</w:t>
      </w:r>
    </w:p>
    <w:sectPr w:rsidR="00604EE9" w:rsidSect="00F23CA2">
      <w:headerReference w:type="default" r:id="rId7"/>
      <w:pgSz w:w="11905" w:h="16838"/>
      <w:pgMar w:top="1021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788" w:rsidRDefault="00DD0788" w:rsidP="007F57C0">
      <w:pPr>
        <w:spacing w:after="0" w:line="240" w:lineRule="auto"/>
      </w:pPr>
      <w:r>
        <w:separator/>
      </w:r>
    </w:p>
  </w:endnote>
  <w:endnote w:type="continuationSeparator" w:id="0">
    <w:p w:rsidR="00DD0788" w:rsidRDefault="00DD0788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788" w:rsidRDefault="00DD0788" w:rsidP="007F57C0">
      <w:pPr>
        <w:spacing w:after="0" w:line="240" w:lineRule="auto"/>
      </w:pPr>
      <w:r>
        <w:separator/>
      </w:r>
    </w:p>
  </w:footnote>
  <w:footnote w:type="continuationSeparator" w:id="0">
    <w:p w:rsidR="00DD0788" w:rsidRDefault="00DD0788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0788" w:rsidRDefault="00DD0788">
        <w:pPr>
          <w:pStyle w:val="a4"/>
          <w:jc w:val="right"/>
        </w:pPr>
      </w:p>
      <w:p w:rsidR="00DD0788" w:rsidRDefault="00DD0788">
        <w:pPr>
          <w:pStyle w:val="a4"/>
          <w:jc w:val="right"/>
        </w:pPr>
      </w:p>
      <w:p w:rsidR="00DD0788" w:rsidRPr="001B6D64" w:rsidRDefault="00DD0788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F9714B">
          <w:rPr>
            <w:rFonts w:ascii="Times New Roman" w:hAnsi="Times New Roman" w:cs="Times New Roman"/>
            <w:noProof/>
          </w:rPr>
          <w:t>7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DD0788" w:rsidRDefault="00DD07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7"/>
    <w:rsid w:val="00000DBE"/>
    <w:rsid w:val="00034ECE"/>
    <w:rsid w:val="00042D47"/>
    <w:rsid w:val="000617ED"/>
    <w:rsid w:val="00076733"/>
    <w:rsid w:val="000A29FE"/>
    <w:rsid w:val="000A3B03"/>
    <w:rsid w:val="000A5C03"/>
    <w:rsid w:val="000B39B3"/>
    <w:rsid w:val="000E59EE"/>
    <w:rsid w:val="000F2095"/>
    <w:rsid w:val="000F43F4"/>
    <w:rsid w:val="00113339"/>
    <w:rsid w:val="00120E21"/>
    <w:rsid w:val="00164374"/>
    <w:rsid w:val="001B661E"/>
    <w:rsid w:val="001B6D64"/>
    <w:rsid w:val="001C7C95"/>
    <w:rsid w:val="001D003C"/>
    <w:rsid w:val="001D2590"/>
    <w:rsid w:val="001E547D"/>
    <w:rsid w:val="001E645B"/>
    <w:rsid w:val="001F1A01"/>
    <w:rsid w:val="001F2550"/>
    <w:rsid w:val="001F7958"/>
    <w:rsid w:val="00201CD9"/>
    <w:rsid w:val="00211014"/>
    <w:rsid w:val="00213C31"/>
    <w:rsid w:val="00224E72"/>
    <w:rsid w:val="00233A1B"/>
    <w:rsid w:val="00245CA9"/>
    <w:rsid w:val="00251C27"/>
    <w:rsid w:val="002842CC"/>
    <w:rsid w:val="00297268"/>
    <w:rsid w:val="002B3E44"/>
    <w:rsid w:val="002D4533"/>
    <w:rsid w:val="002E4A9B"/>
    <w:rsid w:val="002F658F"/>
    <w:rsid w:val="00320AE2"/>
    <w:rsid w:val="003301F7"/>
    <w:rsid w:val="0033182D"/>
    <w:rsid w:val="00332320"/>
    <w:rsid w:val="00333294"/>
    <w:rsid w:val="00361C4D"/>
    <w:rsid w:val="00365FC4"/>
    <w:rsid w:val="00372DAE"/>
    <w:rsid w:val="00374BD2"/>
    <w:rsid w:val="003A4CFB"/>
    <w:rsid w:val="003A7D97"/>
    <w:rsid w:val="003B0821"/>
    <w:rsid w:val="003B3720"/>
    <w:rsid w:val="003D015D"/>
    <w:rsid w:val="003D5269"/>
    <w:rsid w:val="004019CE"/>
    <w:rsid w:val="0041543E"/>
    <w:rsid w:val="00434695"/>
    <w:rsid w:val="00443045"/>
    <w:rsid w:val="00452B50"/>
    <w:rsid w:val="00457BA3"/>
    <w:rsid w:val="00462F5B"/>
    <w:rsid w:val="004868CB"/>
    <w:rsid w:val="00490B25"/>
    <w:rsid w:val="004B00E1"/>
    <w:rsid w:val="004B4F98"/>
    <w:rsid w:val="004E06C5"/>
    <w:rsid w:val="004F55BC"/>
    <w:rsid w:val="0051123E"/>
    <w:rsid w:val="00531F3E"/>
    <w:rsid w:val="0053485B"/>
    <w:rsid w:val="0054612D"/>
    <w:rsid w:val="00551F1E"/>
    <w:rsid w:val="005665C8"/>
    <w:rsid w:val="0057097A"/>
    <w:rsid w:val="0057672A"/>
    <w:rsid w:val="005836DD"/>
    <w:rsid w:val="00597C63"/>
    <w:rsid w:val="005A01AB"/>
    <w:rsid w:val="005B0CB1"/>
    <w:rsid w:val="005B2C61"/>
    <w:rsid w:val="005C6F70"/>
    <w:rsid w:val="005D47D8"/>
    <w:rsid w:val="005E25C6"/>
    <w:rsid w:val="005E70AB"/>
    <w:rsid w:val="00602B99"/>
    <w:rsid w:val="00604EE9"/>
    <w:rsid w:val="00641EAA"/>
    <w:rsid w:val="00651BF9"/>
    <w:rsid w:val="00660BE1"/>
    <w:rsid w:val="0066334D"/>
    <w:rsid w:val="00667E62"/>
    <w:rsid w:val="00675664"/>
    <w:rsid w:val="006813D5"/>
    <w:rsid w:val="00682EC6"/>
    <w:rsid w:val="006B0CB4"/>
    <w:rsid w:val="006B70C3"/>
    <w:rsid w:val="006C1FD2"/>
    <w:rsid w:val="006D4331"/>
    <w:rsid w:val="006E1AF7"/>
    <w:rsid w:val="006E3A8F"/>
    <w:rsid w:val="006F1286"/>
    <w:rsid w:val="00706573"/>
    <w:rsid w:val="0072311C"/>
    <w:rsid w:val="00732F89"/>
    <w:rsid w:val="0074292E"/>
    <w:rsid w:val="00765E71"/>
    <w:rsid w:val="00766CA0"/>
    <w:rsid w:val="00784057"/>
    <w:rsid w:val="00792F1C"/>
    <w:rsid w:val="00797AFB"/>
    <w:rsid w:val="007A1507"/>
    <w:rsid w:val="007A35B7"/>
    <w:rsid w:val="007C2F30"/>
    <w:rsid w:val="007E0BED"/>
    <w:rsid w:val="007E2EBA"/>
    <w:rsid w:val="007F139A"/>
    <w:rsid w:val="007F57C0"/>
    <w:rsid w:val="008118C3"/>
    <w:rsid w:val="0082635D"/>
    <w:rsid w:val="00830E3C"/>
    <w:rsid w:val="00840573"/>
    <w:rsid w:val="00853C9F"/>
    <w:rsid w:val="0086080C"/>
    <w:rsid w:val="00863D96"/>
    <w:rsid w:val="008973FD"/>
    <w:rsid w:val="008A2060"/>
    <w:rsid w:val="008A28AF"/>
    <w:rsid w:val="008D7524"/>
    <w:rsid w:val="008F3864"/>
    <w:rsid w:val="008F7034"/>
    <w:rsid w:val="0091042C"/>
    <w:rsid w:val="009203A2"/>
    <w:rsid w:val="0096067A"/>
    <w:rsid w:val="00975875"/>
    <w:rsid w:val="00997DA0"/>
    <w:rsid w:val="009B2B2C"/>
    <w:rsid w:val="009D4D9D"/>
    <w:rsid w:val="009F02D5"/>
    <w:rsid w:val="009F448E"/>
    <w:rsid w:val="00A03493"/>
    <w:rsid w:val="00A03EAB"/>
    <w:rsid w:val="00A04E39"/>
    <w:rsid w:val="00A240F8"/>
    <w:rsid w:val="00A24AD8"/>
    <w:rsid w:val="00A31936"/>
    <w:rsid w:val="00A66481"/>
    <w:rsid w:val="00A95BC3"/>
    <w:rsid w:val="00A977FD"/>
    <w:rsid w:val="00A97A89"/>
    <w:rsid w:val="00AA551B"/>
    <w:rsid w:val="00AB166E"/>
    <w:rsid w:val="00AC3E73"/>
    <w:rsid w:val="00AE0284"/>
    <w:rsid w:val="00B0232F"/>
    <w:rsid w:val="00B0362E"/>
    <w:rsid w:val="00B03E61"/>
    <w:rsid w:val="00B12ECA"/>
    <w:rsid w:val="00B25D6E"/>
    <w:rsid w:val="00B770A8"/>
    <w:rsid w:val="00B9286C"/>
    <w:rsid w:val="00BB33C0"/>
    <w:rsid w:val="00BC5C85"/>
    <w:rsid w:val="00C24F59"/>
    <w:rsid w:val="00C42F46"/>
    <w:rsid w:val="00C536AD"/>
    <w:rsid w:val="00C57FBE"/>
    <w:rsid w:val="00C72BD6"/>
    <w:rsid w:val="00C72E57"/>
    <w:rsid w:val="00C7369D"/>
    <w:rsid w:val="00C77573"/>
    <w:rsid w:val="00C83725"/>
    <w:rsid w:val="00C83E31"/>
    <w:rsid w:val="00C869D9"/>
    <w:rsid w:val="00C870B5"/>
    <w:rsid w:val="00C96305"/>
    <w:rsid w:val="00CA2D05"/>
    <w:rsid w:val="00CB0533"/>
    <w:rsid w:val="00CB68AA"/>
    <w:rsid w:val="00CD16F2"/>
    <w:rsid w:val="00CD5208"/>
    <w:rsid w:val="00D021AB"/>
    <w:rsid w:val="00D156AE"/>
    <w:rsid w:val="00D25CA9"/>
    <w:rsid w:val="00D41B33"/>
    <w:rsid w:val="00D67E06"/>
    <w:rsid w:val="00D85081"/>
    <w:rsid w:val="00DB168C"/>
    <w:rsid w:val="00DC184C"/>
    <w:rsid w:val="00DC7267"/>
    <w:rsid w:val="00DD0788"/>
    <w:rsid w:val="00DD2F45"/>
    <w:rsid w:val="00DD3336"/>
    <w:rsid w:val="00E22B72"/>
    <w:rsid w:val="00E3595F"/>
    <w:rsid w:val="00E60E83"/>
    <w:rsid w:val="00E774D1"/>
    <w:rsid w:val="00E91306"/>
    <w:rsid w:val="00EA1F88"/>
    <w:rsid w:val="00EC2E17"/>
    <w:rsid w:val="00ED07E4"/>
    <w:rsid w:val="00ED3E28"/>
    <w:rsid w:val="00F23CA2"/>
    <w:rsid w:val="00F31B1C"/>
    <w:rsid w:val="00F40A1A"/>
    <w:rsid w:val="00F9714B"/>
    <w:rsid w:val="00FD03BC"/>
    <w:rsid w:val="00FE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9C0D0-DF3B-4097-850A-A8768658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F"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styleId="ab">
    <w:name w:val="Table Grid"/>
    <w:basedOn w:val="a1"/>
    <w:uiPriority w:val="59"/>
    <w:rsid w:val="00B92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E22B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b"/>
    <w:uiPriority w:val="59"/>
    <w:rsid w:val="004F55B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semiHidden/>
    <w:unhideWhenUsed/>
    <w:rsid w:val="00B03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9789B-7EB5-4545-8F2C-302957E5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Анастасия Бадулина</cp:lastModifiedBy>
  <cp:revision>4</cp:revision>
  <cp:lastPrinted>2025-02-13T09:35:00Z</cp:lastPrinted>
  <dcterms:created xsi:type="dcterms:W3CDTF">2025-02-14T01:51:00Z</dcterms:created>
  <dcterms:modified xsi:type="dcterms:W3CDTF">2025-02-14T02:45:00Z</dcterms:modified>
</cp:coreProperties>
</file>